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8EAC">
      <w:pPr>
        <w:keepNext w:val="0"/>
        <w:keepLines w:val="0"/>
        <w:pageBreakBefore w:val="0"/>
        <w:numPr>
          <w:ilvl w:val="0"/>
          <w:numId w:val="1"/>
        </w:numPr>
        <w:tabs>
          <w:tab w:val="left" w:pos="1290"/>
        </w:tabs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ru-RU"/>
        </w:rPr>
        <w:t>技术参数需求</w:t>
      </w:r>
    </w:p>
    <w:p w14:paraId="373939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放射治疗设备要求概述</w:t>
      </w:r>
    </w:p>
    <w:p w14:paraId="465AC2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1.1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所投设备要求：本次招标为一套智能医用电子直线加速器系统，包含医用电子直线加速器一台和软件计划系统，包括：TPS放射治疗计划系统（含医生工作站及物理师工作站）、肿瘤信息管理系统以及其他支持系统运行所必需的软件和硬件</w:t>
      </w:r>
    </w:p>
    <w:p w14:paraId="3E1BA5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1.2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加速器工作模式：应具有临床日检模式、治疗模式、验证模式、维修模式等</w:t>
      </w:r>
    </w:p>
    <w:p w14:paraId="133EC5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1.3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多重碰撞检测系统，保障设备和患者安全</w:t>
      </w:r>
    </w:p>
    <w:p w14:paraId="6D8FB39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机架运动系统 </w:t>
      </w:r>
      <w:bookmarkStart w:id="0" w:name="_GoBack"/>
    </w:p>
    <w:p w14:paraId="316161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*2.1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机架结构：环形机架（投标机型必须是各厂家乙类最高端设备。例如：瓦里安需提供Ethos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安科锐需提供Tomo-C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联影需提供HalosTx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及以上机型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；其他厂家也需要提供其最新最高平台的加速器机型。）</w:t>
      </w:r>
    </w:p>
    <w:p w14:paraId="2CFACB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2.2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机架旋转角度：≥360° </w:t>
      </w:r>
    </w:p>
    <w:bookmarkEnd w:id="0"/>
    <w:p w14:paraId="2E3A4F7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2.3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机架最大旋转速度：≥4RPM </w:t>
      </w:r>
    </w:p>
    <w:p w14:paraId="52FCCE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*2.4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机架等中心精度≤0.5mm</w:t>
      </w:r>
    </w:p>
    <w:p w14:paraId="12D0101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2.5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治疗孔径：≥100cm</w:t>
      </w:r>
    </w:p>
    <w:p w14:paraId="266CD0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2.6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机架旋转精度≤0.5° </w:t>
      </w:r>
    </w:p>
    <w:p w14:paraId="06E5AA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机架、准直器和治疗床等中心精度≤0.75mm </w:t>
      </w:r>
    </w:p>
    <w:p w14:paraId="1187EC1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束流系统 </w:t>
      </w:r>
    </w:p>
    <w:p w14:paraId="3E4A67F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3.1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电子枪：栅控三极电子枪 </w:t>
      </w:r>
    </w:p>
    <w:p w14:paraId="15D1FA3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3.2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微波功率装置：磁控管 </w:t>
      </w:r>
    </w:p>
    <w:p w14:paraId="78C19E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3.3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X射线能量：具备双光子能量，分别用于治疗和成像</w:t>
      </w:r>
    </w:p>
    <w:p w14:paraId="51A463E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3.4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6MV X射线FFF非均整模式 </w:t>
      </w:r>
    </w:p>
    <w:p w14:paraId="320F0F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3.5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6MV X射线最大非均整（FFF）剂量率≥1000MU/min </w:t>
      </w:r>
    </w:p>
    <w:p w14:paraId="5B50CDA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3.6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X射线对称性：≤102% ，剂量重复性：≤0.5% ，剂量线性度：≤±1.5%</w:t>
      </w:r>
    </w:p>
    <w:p w14:paraId="678477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*3.7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最大射野尺寸：≥28cm×28cm ，最小射野尺寸：≤0.5cm×0.5cm </w:t>
      </w:r>
    </w:p>
    <w:p w14:paraId="626EB1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剂量监测系统 </w:t>
      </w:r>
    </w:p>
    <w:p w14:paraId="223D49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4.1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电离室结构：封闭式双通道电离室 ，具有安全联锁自动装置 </w:t>
      </w:r>
    </w:p>
    <w:p w14:paraId="14C5F9E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准直器系统 </w:t>
      </w:r>
    </w:p>
    <w:p w14:paraId="1B4073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准直器系统可旋转范围≥360°，顺时针和逆时针方向</w:t>
      </w:r>
    </w:p>
    <w:p w14:paraId="5E9E72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准直器旋转精度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误差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≤0.5° ，重复性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误差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≤0.5° </w:t>
      </w:r>
    </w:p>
    <w:p w14:paraId="01F37B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准直器最大旋转速度≥1RPM </w:t>
      </w:r>
    </w:p>
    <w:p w14:paraId="01BBDBA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具备两对独立钨门：X、Y方向各一对，动态治疗时可实时跟随MLC，降低叶片间漏射 </w:t>
      </w:r>
    </w:p>
    <w:p w14:paraId="38F98E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叶片最大移动速度：≥5cm/s </w:t>
      </w:r>
    </w:p>
    <w:p w14:paraId="3E0966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叶片在等中心平面的最小投影宽度：≤5 mm</w:t>
      </w:r>
    </w:p>
    <w:p w14:paraId="12B25B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5.7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叶片数量: ≥120片 </w:t>
      </w:r>
    </w:p>
    <w:p w14:paraId="226BEB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5.8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叶片过中心线最大距离：≥15cm </w:t>
      </w:r>
    </w:p>
    <w:p w14:paraId="767C0F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叶片到位精度：≤±1.0mm </w:t>
      </w:r>
    </w:p>
    <w:p w14:paraId="1A3491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5.10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支持相邻叶片组形成交指野</w:t>
      </w:r>
    </w:p>
    <w:p w14:paraId="654C22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治疗床系统 </w:t>
      </w:r>
    </w:p>
    <w:p w14:paraId="501CE5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全碳纤维中空床板，并可在控制室遥控 </w:t>
      </w:r>
    </w:p>
    <w:p w14:paraId="39341AE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运动维度：≥3维度调整 </w:t>
      </w:r>
    </w:p>
    <w:p w14:paraId="3725DBD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治疗床负载能力：≥190kg </w:t>
      </w:r>
    </w:p>
    <w:p w14:paraId="7D5EAF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垂直移动范围：≥45cm </w:t>
      </w:r>
    </w:p>
    <w:p w14:paraId="66CEDA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左右移动范围：≥±20cm </w:t>
      </w:r>
    </w:p>
    <w:p w14:paraId="615934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6.6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前后移动范围：≥100cm </w:t>
      </w:r>
    </w:p>
    <w:p w14:paraId="799B5D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7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CT影像系统或KV级CBCT影像系统 </w:t>
      </w:r>
    </w:p>
    <w:p w14:paraId="2FBE79F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7.1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球管阳极热容量（非等效）≥5MHU</w:t>
      </w:r>
    </w:p>
    <w:p w14:paraId="764350C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7.2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X射线球管电压：70KV~140KV</w:t>
      </w:r>
    </w:p>
    <w:p w14:paraId="3E9EC56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7.3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IGRT系统精度：≤0.75mm ，最大图像重建矩阵≥1024×1024</w:t>
      </w:r>
    </w:p>
    <w:p w14:paraId="741C48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7.4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支持三维CBCT图像引导功能；支持多平面重建（MPR）、曲面重建(CPR)、容积三维重建(VR)、容积漫游(VRT)、表面重建(SSD)</w:t>
      </w:r>
    </w:p>
    <w:p w14:paraId="55FDAF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8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EPID成像系统 </w:t>
      </w:r>
    </w:p>
    <w:p w14:paraId="709FD8C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8.1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有效感应面积≥43cm×43cm，图像采集速度≥15fps ，像素灰度分辨率≥16bit/pixel </w:t>
      </w:r>
    </w:p>
    <w:p w14:paraId="30F3CD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8.2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支持6MV FFF治疗野二维成像 </w:t>
      </w:r>
    </w:p>
    <w:p w14:paraId="0E30FD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基于EPID的加速器质控功能：支持对MLC进行检测、支持对钨门进行检测、支持对准直器系统进行检测、支持对束流系统进行检测</w:t>
      </w:r>
    </w:p>
    <w:p w14:paraId="7275094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治疗技术 </w:t>
      </w:r>
    </w:p>
    <w:p w14:paraId="3810F88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10.1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支持固定野调强放疗（IMRT），支持容积旋转调强放疗（VMAT） </w:t>
      </w:r>
    </w:p>
    <w:p w14:paraId="56233D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10.2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支持动态容积旋转调强放疗 </w:t>
      </w:r>
    </w:p>
    <w:p w14:paraId="10EE50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10.3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支持SBRT立体定向体部放射治疗 </w:t>
      </w:r>
    </w:p>
    <w:p w14:paraId="79BA459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*10.4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支持ART在线自适应放疗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eastAsia="宋体"/>
          <w:lang w:eastAsia="zh-CN"/>
        </w:rPr>
        <w:t>提供所投产品同品牌原厂证明材料</w:t>
      </w:r>
    </w:p>
    <w:p w14:paraId="22B0CC9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放射治疗计划系统 </w:t>
      </w:r>
    </w:p>
    <w:p w14:paraId="7E1A31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*11.1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提供加速器原厂放射治疗计划系统 </w:t>
      </w:r>
    </w:p>
    <w:p w14:paraId="6DEF86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11.2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所有系统统一数据平台 </w:t>
      </w:r>
    </w:p>
    <w:p w14:paraId="325F4F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*11.3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提供（B/S或C/S）架构放疗云方案部署 </w:t>
      </w:r>
    </w:p>
    <w:p w14:paraId="01C708E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11.4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放射治疗计划系统（TPS）工作站数量要求:物理师工作站：≥2台；医生工作站：≥4台 </w:t>
      </w:r>
    </w:p>
    <w:p w14:paraId="3E8E9B0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11.5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支持CT，MRI，PET，CR，RT Image等 DICOM标准图像导入导出、从本地路径或其他AE节点导入导出DICOM数据、RT Plan，RT Dose，RT Structure，RT Record格式的数据导入导出； 支持多模态影像融合（CT-CT、CT-MR、CT-PET)、 脚本创建与调用功能、多种自定义模板、光子计划制作；支持高级勾画工具（点勾画线、智能勾画、推画、画圆、画方、形变拖拽、删除、编辑工具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）  </w:t>
      </w:r>
    </w:p>
    <w:p w14:paraId="06EEAB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*11.6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提供加速器原厂多器官自动勾画功能：能自动勾画≥80个危及器官 </w:t>
      </w:r>
    </w:p>
    <w:p w14:paraId="34FE698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11.7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支持GPU加速架构，三维卷积剂量算法或蒙卡剂量算法，支持全局最大剂量控制、多靶点计划的剂量计算、添加组织补偿物进行计算 </w:t>
      </w:r>
    </w:p>
    <w:p w14:paraId="3BA4C8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售后与技术服务：供应商负责进行治疗计划系统数据采集和拟合 </w:t>
      </w:r>
    </w:p>
    <w:p w14:paraId="5F66AFD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放疗大孔径CT模拟定位系统技术要求</w:t>
      </w:r>
    </w:p>
    <w:p w14:paraId="2D1656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*13.1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机架系统：机架孔径≥850mm</w:t>
      </w:r>
    </w:p>
    <w:p w14:paraId="39B46D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机架最快旋转扫描时间≤0.5秒/360°，每旋转360°采集≥64层；扫描架倾角：≥±30°</w:t>
      </w:r>
    </w:p>
    <w:p w14:paraId="4E2088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*13.3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X线球管阳极热容量（非等效）≥7.5MHU或球管阳极等效热容量≥25MHU</w:t>
      </w:r>
    </w:p>
    <w:p w14:paraId="33B749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13.4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球管电流：10mA~600mA</w:t>
      </w:r>
    </w:p>
    <w:p w14:paraId="53A597E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球管电压：70kV~140kV</w:t>
      </w:r>
    </w:p>
    <w:p w14:paraId="7B6C69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高压发生器功率≥80KW，球管阳极散热率≥1600kHU/min</w:t>
      </w:r>
    </w:p>
    <w:p w14:paraId="40D880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13.7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探测器Z轴物理排数≥32排</w:t>
      </w:r>
    </w:p>
    <w:p w14:paraId="3DE462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13.8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放射治疗专用平床板满足AAPM-TG66标准，并在白皮书中注明，不能以诊断扫描床系统代替</w:t>
      </w:r>
    </w:p>
    <w:p w14:paraId="519770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 xml:space="preserve">13.9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扫描采集视野（SFOV）≥60cm，拓展视野（EFOV）≥80cm</w:t>
      </w:r>
    </w:p>
    <w:p w14:paraId="34BFB7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宋体" w:hAnsi="Times New Roman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主要质控产品</w:t>
      </w: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技术要求</w:t>
      </w:r>
    </w:p>
    <w:p w14:paraId="032DA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剂量仪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系统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 w14:paraId="2D26E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电荷：2pC—10mC，10fC分辨率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电流：2pA--1µA，1fA分辨率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独立测量通道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0.6cc的Farmer型电离室探测器，室壁材料为可防水石墨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。厚度包括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1mm、2mm、5mm、1cm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和适配0.6cc的Farmer型电离室探测器的固体水。外部尺寸：≥30×30×30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cm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；结构组成：由33片30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30cm不同厚度的薄片组成，29片10mm厚,1片5mm厚,2片2mm厚,1片1 mm厚。适配板：0.6cc电离室适配平板一块；密度：≤1.045g/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superscript"/>
          <w:lang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；材料：RW3等效水（聚苯乙烯为主）固体水一箱等要求。</w:t>
      </w:r>
    </w:p>
    <w:p w14:paraId="639E6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维水箱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水箱内部尺寸：≥30×30×30 cm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，定位精度:≤0.1 mm，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配备支持同款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Farmer 0.6 cc容积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de-DE"/>
        </w:rPr>
        <w:t>电离室探测器支架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等。</w:t>
      </w:r>
    </w:p>
    <w:p w14:paraId="085C4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三维计划验证矩阵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探头类型适用于辐射剂量测量的半导体探头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探头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三维空间分布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有效体积 ≤0.000019 cm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。有配合电离室探测器获得中心点剂量的中心插件。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高性能笔记本一台（处理器酷睿Ultra2代及以上，内存不低于32GB，存储不低于2TB，配独立显卡）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25米以上电缆线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等要求。</w:t>
      </w:r>
    </w:p>
    <w:p w14:paraId="05FFF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晨检仪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可进行各种数据分析，测量数据自动保存于高级数据库中，用户可观察加速器参数的变化趋势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，同时测量20×20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cm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与10×10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cm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等要求。</w:t>
      </w:r>
    </w:p>
    <w:p w14:paraId="4BD361A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放射治疗管理系统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接诊台、医生办公室、物理室终端，定制化表单，功能模块，相关软硬件等要求。</w:t>
      </w:r>
    </w:p>
    <w:p w14:paraId="53A63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光学体表实时追踪系统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en-US" w:bidi="ar-SA"/>
        </w:rPr>
        <w:t>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2"/>
          <w:sz w:val="24"/>
          <w:szCs w:val="24"/>
          <w:highlight w:val="none"/>
          <w:lang w:val="en-US" w:eastAsia="zh-CN" w:bidi="ar-SA"/>
        </w:rPr>
        <w:t>加速器机房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提供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2"/>
          <w:sz w:val="24"/>
          <w:szCs w:val="24"/>
          <w:highlight w:val="none"/>
          <w:lang w:val="en-US" w:eastAsia="zh-CN" w:bidi="ar-SA"/>
        </w:rPr>
        <w:t>不少于3组</w:t>
      </w:r>
      <w:r>
        <w:rPr>
          <w:rFonts w:hint="eastAsia" w:ascii="宋体" w:hAnsi="宋体" w:cs="宋体"/>
          <w:b w:val="0"/>
          <w:bCs w:val="0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并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2"/>
          <w:sz w:val="24"/>
          <w:szCs w:val="24"/>
          <w:highlight w:val="none"/>
          <w:lang w:val="en-US" w:eastAsia="zh-CN" w:bidi="ar-SA"/>
        </w:rPr>
        <w:t>适配购买的加速器（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C型加速器或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2"/>
          <w:sz w:val="24"/>
          <w:szCs w:val="24"/>
          <w:highlight w:val="none"/>
          <w:lang w:val="en-US" w:eastAsia="zh-CN" w:bidi="ar-SA"/>
        </w:rPr>
        <w:t>环形加速器），能完成光学实时追踪设备，</w:t>
      </w:r>
      <w:r>
        <w:rPr>
          <w:rStyle w:val="4"/>
          <w:rFonts w:hint="eastAsia" w:ascii="宋体" w:hAnsi="宋体" w:eastAsia="宋体" w:cs="宋体"/>
          <w:b w:val="0"/>
          <w:bCs w:val="0"/>
          <w:snapToGrid w:val="0"/>
          <w:kern w:val="2"/>
          <w:sz w:val="24"/>
          <w:szCs w:val="24"/>
          <w:highlight w:val="none"/>
          <w:lang w:val="en-US" w:eastAsia="zh-CN" w:bidi="ar-SA"/>
        </w:rPr>
        <w:t>每组追踪设备含2个采集摄像头，形成“双目”立体视觉</w:t>
      </w:r>
      <w:r>
        <w:rPr>
          <w:rStyle w:val="4"/>
          <w:rFonts w:hint="eastAsia" w:ascii="宋体" w:hAnsi="宋体" w:cs="宋体"/>
          <w:b w:val="0"/>
          <w:bCs w:val="0"/>
          <w:snapToGrid w:val="0"/>
          <w:kern w:val="2"/>
          <w:sz w:val="24"/>
          <w:szCs w:val="24"/>
          <w:highlight w:val="none"/>
          <w:lang w:val="en-US" w:eastAsia="zh-CN" w:bidi="ar-SA"/>
        </w:rPr>
        <w:t>效果，CT模拟机房同时提供1组等要求。</w:t>
      </w:r>
    </w:p>
    <w:p w14:paraId="66DAFDE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CT三维激光灯（激光定位器）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en-US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TW" w:bidi="ar-SA"/>
        </w:rPr>
        <w:t>三个以上可移动激光光源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、无线平板电脑控制等要求。</w:t>
      </w:r>
    </w:p>
    <w:p w14:paraId="04FA6A9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胶片验证系统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透射式扫描仪、胶片分析软件等</w:t>
      </w:r>
    </w:p>
    <w:p w14:paraId="182DE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jc w:val="both"/>
        <w:textAlignment w:val="auto"/>
        <w:rPr>
          <w:rFonts w:hint="default" w:ascii="宋体" w:hAnsi="Times New Roman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 w:val="28"/>
          <w:szCs w:val="28"/>
        </w:rPr>
        <w:t>体位固定</w:t>
      </w: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eastAsia="zh-CN"/>
        </w:rPr>
        <w:t>及附属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 w:val="28"/>
          <w:szCs w:val="28"/>
        </w:rPr>
        <w:t>产品</w:t>
      </w: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技术要求</w:t>
      </w:r>
    </w:p>
    <w:p w14:paraId="4FE55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宋体" w:hAnsi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体位固定设备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如</w:t>
      </w:r>
      <w:r>
        <w:rPr>
          <w:rFonts w:hint="eastAsia" w:ascii="宋体" w:hAnsi="宋体" w:eastAsia="宋体" w:cs="宋体"/>
          <w:kern w:val="2"/>
          <w:sz w:val="24"/>
          <w:szCs w:val="24"/>
        </w:rPr>
        <w:t>头颈肩体碳纤维一体化体位固定板（含CT端）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、碳纤维乳腺托架、恒温水箱、真空泵等。</w:t>
      </w:r>
    </w:p>
    <w:p w14:paraId="2F09FC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宋体" w:hAnsi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）辅助产品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如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eastAsia="zh-CN"/>
        </w:rPr>
        <w:t>模体（包括头部和体部）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、辐射环境测量仪、膀胱容量测定仪等。</w:t>
      </w:r>
    </w:p>
    <w:p w14:paraId="2EC284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宋体" w:hAnsi="宋体" w:cs="宋体"/>
          <w:spacing w:val="2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）定位CT附属设备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如</w:t>
      </w:r>
      <w:r>
        <w:rPr>
          <w:rFonts w:hint="eastAsia" w:ascii="宋体" w:hAnsi="宋体" w:eastAsia="宋体" w:cs="宋体"/>
          <w:kern w:val="2"/>
          <w:sz w:val="24"/>
          <w:szCs w:val="24"/>
        </w:rPr>
        <w:t>CT双筒高压注射器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28"/>
          <w:sz w:val="24"/>
          <w:szCs w:val="24"/>
        </w:rPr>
        <w:t>原厂CT模拟定位设备校准</w:t>
      </w:r>
      <w:r>
        <w:rPr>
          <w:rFonts w:hint="eastAsia" w:ascii="宋体" w:hAnsi="宋体" w:eastAsia="宋体" w:cs="宋体"/>
          <w:color w:val="auto"/>
          <w:spacing w:val="28"/>
          <w:sz w:val="24"/>
          <w:szCs w:val="24"/>
          <w:highlight w:val="none"/>
        </w:rPr>
        <w:t>专用模体</w:t>
      </w:r>
      <w:r>
        <w:rPr>
          <w:rFonts w:hint="eastAsia" w:ascii="宋体" w:hAnsi="宋体" w:cs="宋体"/>
          <w:spacing w:val="28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28"/>
          <w:sz w:val="24"/>
          <w:szCs w:val="24"/>
        </w:rPr>
        <w:t>呼吸门控系统软硬件</w:t>
      </w:r>
      <w:r>
        <w:rPr>
          <w:rFonts w:hint="eastAsia" w:ascii="宋体" w:hAnsi="宋体" w:cs="宋体"/>
          <w:spacing w:val="28"/>
          <w:sz w:val="24"/>
          <w:szCs w:val="24"/>
          <w:lang w:eastAsia="zh-CN"/>
        </w:rPr>
        <w:t>等。</w:t>
      </w:r>
    </w:p>
    <w:p w14:paraId="3DD4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 w:val="28"/>
          <w:szCs w:val="28"/>
        </w:rPr>
        <w:t>体位固定</w:t>
      </w: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eastAsia="zh-CN"/>
        </w:rPr>
        <w:t>及附属</w:t>
      </w:r>
      <w:r>
        <w:rPr>
          <w:rFonts w:hint="eastAsia" w:ascii="宋体" w:hAnsi="Times New Roman" w:eastAsia="宋体" w:cs="宋体"/>
          <w:b/>
          <w:bCs/>
          <w:color w:val="000000"/>
          <w:kern w:val="0"/>
          <w:sz w:val="28"/>
          <w:szCs w:val="28"/>
        </w:rPr>
        <w:t>产品</w:t>
      </w:r>
      <w:r>
        <w:rPr>
          <w:rFonts w:hint="eastAsia" w:ascii="宋体" w:cs="宋体"/>
          <w:b/>
          <w:bCs/>
          <w:color w:val="000000"/>
          <w:kern w:val="0"/>
          <w:sz w:val="28"/>
          <w:szCs w:val="28"/>
          <w:lang w:val="en-US" w:eastAsia="zh-CN"/>
        </w:rPr>
        <w:t>配置清单</w:t>
      </w:r>
    </w:p>
    <w:p w14:paraId="64C4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(一)体位固定设备</w:t>
      </w:r>
    </w:p>
    <w:p w14:paraId="63B4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kern w:val="2"/>
          <w:sz w:val="24"/>
          <w:szCs w:val="24"/>
        </w:rPr>
        <w:t>头颈肩体碳纤维一体化体位固定板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（含CT端）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2套</w:t>
      </w:r>
    </w:p>
    <w:p w14:paraId="25B1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2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体膜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</w:rPr>
        <w:t>0个</w:t>
      </w:r>
    </w:p>
    <w:p w14:paraId="1FB42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3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头颈肩膜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</w:rPr>
        <w:t>0个</w:t>
      </w:r>
    </w:p>
    <w:p w14:paraId="2D03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4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头膜 </w:t>
      </w:r>
      <w:r>
        <w:rPr>
          <w:rFonts w:hint="eastAsia" w:ascii="宋体" w:hAnsi="宋体" w:eastAsia="宋体" w:cs="宋体"/>
          <w:kern w:val="2"/>
          <w:sz w:val="24"/>
          <w:szCs w:val="24"/>
        </w:rPr>
        <w:t>20个</w:t>
      </w:r>
    </w:p>
    <w:p w14:paraId="20A0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5 </w:t>
      </w:r>
      <w:r>
        <w:rPr>
          <w:rFonts w:hint="eastAsia" w:ascii="宋体" w:hAnsi="宋体" w:eastAsia="宋体" w:cs="宋体"/>
          <w:kern w:val="2"/>
          <w:sz w:val="24"/>
          <w:szCs w:val="24"/>
        </w:rPr>
        <w:t>头枕 4套</w:t>
      </w:r>
    </w:p>
    <w:p w14:paraId="3B9C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6 </w:t>
      </w:r>
      <w:r>
        <w:rPr>
          <w:rFonts w:hint="eastAsia" w:ascii="宋体" w:hAnsi="宋体" w:eastAsia="宋体" w:cs="宋体"/>
          <w:kern w:val="2"/>
          <w:sz w:val="24"/>
          <w:szCs w:val="24"/>
        </w:rPr>
        <w:t>碳纤维乳腺托架 2套</w:t>
      </w:r>
    </w:p>
    <w:p w14:paraId="3A3F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7 </w:t>
      </w:r>
      <w:r>
        <w:rPr>
          <w:rFonts w:hint="eastAsia" w:ascii="宋体" w:hAnsi="宋体" w:eastAsia="宋体" w:cs="宋体"/>
          <w:kern w:val="2"/>
          <w:sz w:val="24"/>
          <w:szCs w:val="24"/>
        </w:rPr>
        <w:t>适配条 2套</w:t>
      </w:r>
    </w:p>
    <w:p w14:paraId="0B8A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</w:rPr>
        <w:t>恒温水箱 1个</w:t>
      </w:r>
    </w:p>
    <w:p w14:paraId="67496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真空负压垫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0个</w:t>
      </w:r>
    </w:p>
    <w:p w14:paraId="4281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 xml:space="preserve">0 </w:t>
      </w:r>
      <w:r>
        <w:rPr>
          <w:rFonts w:hint="eastAsia" w:ascii="宋体" w:hAnsi="宋体" w:eastAsia="宋体" w:cs="宋体"/>
          <w:sz w:val="24"/>
          <w:szCs w:val="24"/>
        </w:rPr>
        <w:t>真空泵 1台</w:t>
      </w:r>
    </w:p>
    <w:p w14:paraId="245A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(二）物理质控设备</w:t>
      </w:r>
    </w:p>
    <w:p w14:paraId="384D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kern w:val="2"/>
          <w:sz w:val="24"/>
          <w:szCs w:val="24"/>
        </w:rPr>
        <w:t>三维剂量验证系统 1套</w:t>
      </w:r>
    </w:p>
    <w:p w14:paraId="5EB4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2 </w:t>
      </w:r>
      <w:r>
        <w:rPr>
          <w:rFonts w:hint="eastAsia" w:ascii="宋体" w:hAnsi="宋体" w:eastAsia="宋体" w:cs="宋体"/>
          <w:kern w:val="2"/>
          <w:sz w:val="24"/>
          <w:szCs w:val="24"/>
        </w:rPr>
        <w:t>晨检仪 1套</w:t>
      </w:r>
    </w:p>
    <w:p w14:paraId="661A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3 </w:t>
      </w:r>
      <w:r>
        <w:rPr>
          <w:rFonts w:hint="eastAsia" w:ascii="宋体" w:hAnsi="宋体" w:eastAsia="宋体" w:cs="宋体"/>
          <w:kern w:val="2"/>
          <w:sz w:val="24"/>
          <w:szCs w:val="24"/>
        </w:rPr>
        <w:t>剂量仪系统(静电计+0.6cc电离室+二维水箱+电缆25m) 1套</w:t>
      </w:r>
    </w:p>
    <w:p w14:paraId="1A3F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4 </w:t>
      </w:r>
      <w:r>
        <w:rPr>
          <w:rFonts w:hint="eastAsia" w:ascii="宋体" w:hAnsi="宋体" w:eastAsia="宋体" w:cs="宋体"/>
          <w:kern w:val="2"/>
          <w:sz w:val="24"/>
          <w:szCs w:val="24"/>
        </w:rPr>
        <w:t>固体水模 1套</w:t>
      </w:r>
    </w:p>
    <w:p w14:paraId="0A5F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5 </w:t>
      </w:r>
      <w:r>
        <w:rPr>
          <w:rFonts w:hint="eastAsia" w:ascii="宋体" w:hAnsi="宋体" w:eastAsia="宋体" w:cs="宋体"/>
          <w:kern w:val="2"/>
          <w:sz w:val="24"/>
          <w:szCs w:val="24"/>
        </w:rPr>
        <w:t>胶片验证系统 1套</w:t>
      </w:r>
    </w:p>
    <w:p w14:paraId="1FE5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）定位CT附属设备</w:t>
      </w:r>
    </w:p>
    <w:p w14:paraId="29A3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kern w:val="2"/>
          <w:sz w:val="24"/>
          <w:szCs w:val="24"/>
        </w:rPr>
        <w:t>激光定位灯系统（3轴可移动） 1套</w:t>
      </w:r>
    </w:p>
    <w:p w14:paraId="2FDE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2 </w:t>
      </w:r>
      <w:r>
        <w:rPr>
          <w:rFonts w:hint="eastAsia" w:ascii="宋体" w:hAnsi="宋体" w:eastAsia="宋体" w:cs="宋体"/>
          <w:kern w:val="2"/>
          <w:sz w:val="24"/>
          <w:szCs w:val="24"/>
        </w:rPr>
        <w:t>CT双筒高压注射器 1套</w:t>
      </w:r>
    </w:p>
    <w:p w14:paraId="43F8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3 </w:t>
      </w:r>
      <w:r>
        <w:rPr>
          <w:rFonts w:hint="eastAsia" w:ascii="宋体" w:hAnsi="宋体" w:eastAsia="宋体" w:cs="宋体"/>
          <w:spacing w:val="28"/>
          <w:sz w:val="24"/>
          <w:szCs w:val="24"/>
        </w:rPr>
        <w:t>防护用品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</w:rPr>
        <w:t>套</w:t>
      </w:r>
    </w:p>
    <w:p w14:paraId="15E2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4 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提供原厂CT模拟定位设备校准专用模体 </w:t>
      </w:r>
      <w:r>
        <w:rPr>
          <w:rFonts w:hint="eastAsia" w:ascii="宋体" w:hAnsi="宋体" w:eastAsia="宋体" w:cs="宋体"/>
          <w:kern w:val="2"/>
          <w:sz w:val="24"/>
          <w:szCs w:val="24"/>
        </w:rPr>
        <w:t>1套</w:t>
      </w:r>
    </w:p>
    <w:p w14:paraId="4B2E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室内监控系统 </w:t>
      </w:r>
      <w:r>
        <w:rPr>
          <w:rFonts w:hint="eastAsia" w:ascii="宋体" w:hAnsi="宋体" w:eastAsia="宋体" w:cs="宋体"/>
          <w:kern w:val="2"/>
          <w:sz w:val="24"/>
          <w:szCs w:val="24"/>
        </w:rPr>
        <w:t>1套</w:t>
      </w:r>
    </w:p>
    <w:p w14:paraId="5E88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提供呼吸门控系统软硬件 </w:t>
      </w:r>
      <w:r>
        <w:rPr>
          <w:rFonts w:hint="eastAsia" w:ascii="宋体" w:hAnsi="宋体" w:eastAsia="宋体" w:cs="宋体"/>
          <w:kern w:val="2"/>
          <w:sz w:val="24"/>
          <w:szCs w:val="24"/>
        </w:rPr>
        <w:t>1套</w:t>
      </w:r>
    </w:p>
    <w:p w14:paraId="12A4FB7C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二、维保承诺</w:t>
      </w:r>
    </w:p>
    <w:p w14:paraId="69DDA2B1">
      <w:pPr>
        <w:spacing w:line="340" w:lineRule="exact"/>
        <w:rPr>
          <w:rFonts w:hint="eastAsia" w:ascii="新宋体" w:hAnsi="新宋体" w:eastAsia="新宋体"/>
          <w:kern w:val="0"/>
          <w:szCs w:val="21"/>
          <w:lang w:bidi="ar"/>
        </w:rPr>
      </w:pPr>
      <w:r>
        <w:rPr>
          <w:rFonts w:hint="eastAsia" w:ascii="新宋体" w:hAnsi="新宋体" w:eastAsia="新宋体"/>
          <w:kern w:val="0"/>
          <w:szCs w:val="21"/>
          <w:lang w:bidi="ar"/>
        </w:rPr>
        <w:t>1.交货期：</w:t>
      </w:r>
      <w:r>
        <w:rPr>
          <w:rFonts w:hint="eastAsia" w:ascii="新宋体" w:hAnsi="新宋体" w:eastAsia="新宋体"/>
          <w:kern w:val="0"/>
          <w:szCs w:val="21"/>
          <w:lang w:val="en-US" w:eastAsia="zh-CN" w:bidi="ar"/>
        </w:rPr>
        <w:t>90</w:t>
      </w:r>
      <w:r>
        <w:rPr>
          <w:rFonts w:hint="eastAsia" w:ascii="新宋体" w:hAnsi="新宋体" w:eastAsia="新宋体"/>
          <w:kern w:val="0"/>
          <w:szCs w:val="21"/>
          <w:lang w:bidi="ar"/>
        </w:rPr>
        <w:t>日历天内安装完毕；</w:t>
      </w:r>
    </w:p>
    <w:p w14:paraId="43001FD4">
      <w:r>
        <w:rPr>
          <w:rFonts w:hint="eastAsia" w:ascii="仿宋_GB2312" w:hAnsi="宋体"/>
          <w:b/>
          <w:bCs/>
          <w:color w:val="000000"/>
          <w:szCs w:val="21"/>
          <w:lang w:val="en-US" w:eastAsia="zh-CN"/>
        </w:rPr>
        <w:t>2.</w:t>
      </w:r>
      <w:r>
        <w:rPr>
          <w:rFonts w:hint="eastAsia" w:ascii="仿宋_GB2312" w:hAnsi="宋体"/>
          <w:b/>
          <w:bCs/>
          <w:color w:val="000000"/>
          <w:szCs w:val="21"/>
        </w:rPr>
        <w:t>质保期：</w:t>
      </w:r>
      <w:r>
        <w:rPr>
          <w:rFonts w:hint="eastAsia" w:ascii="仿宋_GB2312" w:hAnsi="宋体"/>
          <w:b/>
          <w:bCs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Cs w:val="21"/>
          <w:u w:val="single"/>
        </w:rPr>
        <w:t>≧</w:t>
      </w:r>
      <w:r>
        <w:rPr>
          <w:rFonts w:hint="eastAsia" w:ascii="仿宋_GB2312" w:hAnsi="宋体"/>
          <w:b/>
          <w:bCs/>
          <w:color w:val="000000"/>
          <w:szCs w:val="21"/>
          <w:u w:val="single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6FDDB"/>
    <w:multiLevelType w:val="singleLevel"/>
    <w:tmpl w:val="EE76FD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93A08"/>
    <w:rsid w:val="057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default" w:ascii="MicrosoftYaHei" w:hAnsi="MicrosoftYaHe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2026-03-10T08:22:00Z</dcterms:created>
  <dc:creator>常宏</dc:creator>
  <cp:lastModifiedBy>常宏</cp:lastModifiedBy>
  <dcterms:modified xsi:type="dcterms:W3CDTF">2026-03-10T08:22:50Z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C1F7A9AB8FCA450784C08DA30CE49117_11</vt:lpwstr>
  </property>
  <property fmtid="{D5CDD505-2E9C-101B-9397-08002B2CF9AE}" pid="4" name="KSOTemplateDocerSaveRecord">
    <vt:lpwstr>eyJoZGlkIjoiNzcwNzcxOWMxNDk2ODgzYjJhOTE0ZWNkMjJjNjg5ZWYiLCJ1c2VySWQiOiIzNzg1MzAyNDYifQ==</vt:lpwstr>
  </property>
</Properties>
</file>